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BE" w:rsidRPr="00AF400C" w:rsidRDefault="008203BE" w:rsidP="008203BE">
      <w:pPr>
        <w:rPr>
          <w:rFonts w:ascii="Garamond" w:hAnsi="Garamond"/>
          <w:color w:val="4F81BD" w:themeColor="accent1"/>
          <w:sz w:val="28"/>
          <w:szCs w:val="28"/>
        </w:rPr>
      </w:pPr>
      <w:r w:rsidRPr="00AF400C">
        <w:rPr>
          <w:rFonts w:ascii="Garamond" w:hAnsi="Garamond"/>
          <w:color w:val="4F81BD" w:themeColor="accent1"/>
          <w:sz w:val="28"/>
          <w:szCs w:val="28"/>
        </w:rPr>
        <w:t>OVERARCHING THEMES for Marine Working Group and CSDMS</w:t>
      </w:r>
    </w:p>
    <w:p w:rsidR="008203BE" w:rsidRDefault="008203BE" w:rsidP="008203BE">
      <w:pPr>
        <w:ind w:left="720"/>
        <w:rPr>
          <w:rFonts w:ascii="Garamond" w:hAnsi="Garamond"/>
        </w:rPr>
      </w:pPr>
      <w:bookmarkStart w:id="0" w:name="_GoBack"/>
      <w:bookmarkEnd w:id="0"/>
    </w:p>
    <w:p w:rsidR="008203BE" w:rsidRDefault="008203BE" w:rsidP="008203BE">
      <w:pPr>
        <w:rPr>
          <w:rFonts w:ascii="Garamond" w:hAnsi="Garamond"/>
        </w:rPr>
      </w:pPr>
      <w:r w:rsidRPr="005D29F3">
        <w:rPr>
          <w:rFonts w:ascii="Garamond" w:hAnsi="Garamond"/>
        </w:rPr>
        <w:t xml:space="preserve">The Marine Working Group </w:t>
      </w:r>
      <w:r w:rsidRPr="00E937D4">
        <w:rPr>
          <w:rFonts w:ascii="Garamond" w:hAnsi="Garamond"/>
        </w:rPr>
        <w:t xml:space="preserve">deals with </w:t>
      </w:r>
      <w:r>
        <w:rPr>
          <w:rFonts w:ascii="Garamond" w:hAnsi="Garamond"/>
        </w:rPr>
        <w:t xml:space="preserve">challenges of representing </w:t>
      </w:r>
      <w:r w:rsidRPr="00E937D4">
        <w:rPr>
          <w:rFonts w:ascii="Garamond" w:hAnsi="Garamond"/>
        </w:rPr>
        <w:t xml:space="preserve">shelf, carbonate, slope, and deep marine </w:t>
      </w:r>
      <w:r>
        <w:rPr>
          <w:rFonts w:ascii="Garamond" w:hAnsi="Garamond"/>
        </w:rPr>
        <w:t xml:space="preserve">environments within surface dynamics models, as well as linking oceanographic processes to surface dynamics in neighboring and coupled systems, like coastal, atmospheric, and fluvial systems.  The working group recently identified the following large scale goals and research issues for the coming decade. </w:t>
      </w:r>
    </w:p>
    <w:p w:rsidR="008203BE" w:rsidRPr="005D29F3" w:rsidRDefault="008203BE" w:rsidP="008203BE">
      <w:pPr>
        <w:rPr>
          <w:rFonts w:ascii="Garamond" w:hAnsi="Garamond"/>
        </w:rPr>
      </w:pPr>
    </w:p>
    <w:p w:rsidR="008203BE" w:rsidRPr="005D29F3" w:rsidRDefault="008203BE" w:rsidP="008203BE">
      <w:pPr>
        <w:numPr>
          <w:ilvl w:val="0"/>
          <w:numId w:val="2"/>
        </w:numPr>
        <w:tabs>
          <w:tab w:val="clear" w:pos="720"/>
          <w:tab w:val="num" w:pos="360"/>
        </w:tabs>
        <w:spacing w:after="0" w:line="240" w:lineRule="auto"/>
        <w:ind w:left="360"/>
        <w:rPr>
          <w:rFonts w:ascii="Garamond" w:hAnsi="Garamond"/>
          <w:b/>
        </w:rPr>
      </w:pPr>
      <w:r w:rsidRPr="005D29F3">
        <w:rPr>
          <w:rFonts w:ascii="Garamond" w:hAnsi="Garamond"/>
          <w:b/>
        </w:rPr>
        <w:t>Enable coupling of atmospheric, wave, ocean, sediment and biogeochemistry models.</w:t>
      </w:r>
    </w:p>
    <w:p w:rsidR="008203BE" w:rsidRPr="005D29F3" w:rsidRDefault="008203BE" w:rsidP="008203BE">
      <w:pPr>
        <w:numPr>
          <w:ilvl w:val="0"/>
          <w:numId w:val="2"/>
        </w:numPr>
        <w:tabs>
          <w:tab w:val="clear" w:pos="720"/>
          <w:tab w:val="num" w:pos="360"/>
        </w:tabs>
        <w:spacing w:after="0" w:line="240" w:lineRule="auto"/>
        <w:ind w:left="360"/>
        <w:rPr>
          <w:rFonts w:ascii="Garamond" w:hAnsi="Garamond"/>
          <w:b/>
        </w:rPr>
      </w:pPr>
      <w:r w:rsidRPr="005D29F3">
        <w:rPr>
          <w:rFonts w:ascii="Garamond" w:hAnsi="Garamond"/>
          <w:b/>
        </w:rPr>
        <w:t>Develop an understanding of global variability</w:t>
      </w:r>
      <w:r w:rsidRPr="00367A9F">
        <w:rPr>
          <w:rFonts w:ascii="Garamond" w:hAnsi="Garamond"/>
        </w:rPr>
        <w:t xml:space="preserve"> of shelf morphology, stratigraphy, and margin transfer processes as a function of external </w:t>
      </w:r>
      <w:proofErr w:type="spellStart"/>
      <w:r w:rsidRPr="00367A9F">
        <w:rPr>
          <w:rFonts w:ascii="Garamond" w:hAnsi="Garamond"/>
        </w:rPr>
        <w:t>forcings</w:t>
      </w:r>
      <w:proofErr w:type="spellEnd"/>
      <w:r w:rsidRPr="00367A9F">
        <w:rPr>
          <w:rFonts w:ascii="Garamond" w:hAnsi="Garamond"/>
        </w:rPr>
        <w:t xml:space="preserve"> (e.g., river discharge, coastal energy, etc.) under </w:t>
      </w:r>
      <w:r w:rsidRPr="00E0224E">
        <w:rPr>
          <w:rFonts w:ascii="Garamond" w:hAnsi="Garamond"/>
        </w:rPr>
        <w:t>past and present and future conditions.</w:t>
      </w:r>
    </w:p>
    <w:p w:rsidR="008203BE" w:rsidRPr="00367A9F" w:rsidRDefault="008203BE" w:rsidP="008203BE">
      <w:pPr>
        <w:numPr>
          <w:ilvl w:val="0"/>
          <w:numId w:val="2"/>
        </w:numPr>
        <w:tabs>
          <w:tab w:val="clear" w:pos="720"/>
          <w:tab w:val="num" w:pos="360"/>
        </w:tabs>
        <w:spacing w:after="0" w:line="240" w:lineRule="auto"/>
        <w:ind w:left="360"/>
        <w:rPr>
          <w:rFonts w:ascii="Garamond" w:hAnsi="Garamond"/>
        </w:rPr>
      </w:pPr>
      <w:r w:rsidRPr="005D29F3">
        <w:rPr>
          <w:rFonts w:ascii="Garamond" w:hAnsi="Garamond"/>
          <w:b/>
        </w:rPr>
        <w:t>Produce tools for</w:t>
      </w:r>
      <w:r w:rsidRPr="00367A9F">
        <w:rPr>
          <w:rFonts w:ascii="Garamond" w:hAnsi="Garamond"/>
        </w:rPr>
        <w:t xml:space="preserve"> </w:t>
      </w:r>
      <w:r w:rsidRPr="005D29F3">
        <w:rPr>
          <w:rFonts w:ascii="Garamond" w:hAnsi="Garamond"/>
          <w:b/>
        </w:rPr>
        <w:t>quantifying human impacts</w:t>
      </w:r>
      <w:r w:rsidRPr="00367A9F">
        <w:rPr>
          <w:rFonts w:ascii="Garamond" w:hAnsi="Garamond"/>
        </w:rPr>
        <w:t xml:space="preserve"> to the global ocean and coastal regions (including estuaries) including ramifications of climate change, sea level rise, pollution and nutrient input.</w:t>
      </w:r>
    </w:p>
    <w:p w:rsidR="008203BE" w:rsidRPr="00367A9F" w:rsidRDefault="008203BE" w:rsidP="008203BE">
      <w:pPr>
        <w:numPr>
          <w:ilvl w:val="0"/>
          <w:numId w:val="2"/>
        </w:numPr>
        <w:tabs>
          <w:tab w:val="clear" w:pos="720"/>
          <w:tab w:val="num" w:pos="360"/>
        </w:tabs>
        <w:spacing w:after="0" w:line="240" w:lineRule="auto"/>
        <w:ind w:left="360"/>
        <w:rPr>
          <w:rFonts w:ascii="Garamond" w:hAnsi="Garamond"/>
        </w:rPr>
      </w:pPr>
      <w:r w:rsidRPr="005D29F3">
        <w:rPr>
          <w:rFonts w:ascii="Garamond" w:hAnsi="Garamond"/>
          <w:b/>
        </w:rPr>
        <w:t>Advance interdisciplinary models</w:t>
      </w:r>
      <w:r w:rsidRPr="00367A9F">
        <w:rPr>
          <w:rFonts w:ascii="Garamond" w:hAnsi="Garamond"/>
        </w:rPr>
        <w:t>, including multiple disciplinary inputs and expertise and their ramifications in ecosystems and biogeochemical processing.</w:t>
      </w:r>
    </w:p>
    <w:p w:rsidR="008203BE" w:rsidRPr="00367A9F" w:rsidRDefault="008203BE" w:rsidP="008203BE">
      <w:pPr>
        <w:numPr>
          <w:ilvl w:val="0"/>
          <w:numId w:val="2"/>
        </w:numPr>
        <w:tabs>
          <w:tab w:val="clear" w:pos="720"/>
          <w:tab w:val="num" w:pos="360"/>
        </w:tabs>
        <w:spacing w:after="0" w:line="240" w:lineRule="auto"/>
        <w:ind w:left="360"/>
        <w:rPr>
          <w:rFonts w:ascii="Garamond" w:hAnsi="Garamond"/>
        </w:rPr>
      </w:pPr>
      <w:r w:rsidRPr="005D29F3">
        <w:rPr>
          <w:rFonts w:ascii="Garamond" w:hAnsi="Garamond"/>
          <w:b/>
        </w:rPr>
        <w:t>Link models across time scales</w:t>
      </w:r>
      <w:r w:rsidRPr="00E0224E">
        <w:rPr>
          <w:rFonts w:ascii="Garamond" w:hAnsi="Garamond"/>
        </w:rPr>
        <w:t xml:space="preserve"> as well as length scales. Develop methods for transferring information from models working at small scales into larger time and space scale models.</w:t>
      </w:r>
      <w:r w:rsidRPr="00E0224E" w:rsidDel="00E0224E">
        <w:rPr>
          <w:rFonts w:ascii="Garamond" w:hAnsi="Garamond"/>
        </w:rPr>
        <w:t xml:space="preserve"> </w:t>
      </w:r>
    </w:p>
    <w:p w:rsidR="008203BE" w:rsidRDefault="008203BE" w:rsidP="008203BE">
      <w:pPr>
        <w:rPr>
          <w:rFonts w:ascii="Garamond" w:hAnsi="Garamond"/>
          <w:b/>
        </w:rPr>
      </w:pPr>
    </w:p>
    <w:p w:rsidR="008203BE" w:rsidRPr="00AF400C" w:rsidRDefault="008203BE" w:rsidP="008203BE">
      <w:pPr>
        <w:rPr>
          <w:rFonts w:ascii="Garamond" w:hAnsi="Garamond"/>
          <w:b/>
        </w:rPr>
      </w:pPr>
      <w:r w:rsidRPr="00AF400C">
        <w:rPr>
          <w:rFonts w:ascii="Garamond" w:hAnsi="Garamond"/>
          <w:b/>
        </w:rPr>
        <w:t xml:space="preserve">Intermediate – to – long term goal: </w:t>
      </w:r>
    </w:p>
    <w:p w:rsidR="008203BE" w:rsidRDefault="008203BE" w:rsidP="008203BE">
      <w:pPr>
        <w:rPr>
          <w:rFonts w:ascii="Garamond" w:hAnsi="Garamond"/>
        </w:rPr>
      </w:pPr>
      <w:r w:rsidRPr="009B2B6E">
        <w:rPr>
          <w:rFonts w:ascii="Garamond" w:hAnsi="Garamond"/>
        </w:rPr>
        <w:t>A key advantage of CSDMS is the coupling it allow</w:t>
      </w:r>
      <w:r>
        <w:rPr>
          <w:rFonts w:ascii="Garamond" w:hAnsi="Garamond"/>
        </w:rPr>
        <w:t xml:space="preserve">s, and in the next phase of the program we should </w:t>
      </w:r>
      <w:r w:rsidRPr="009B2B6E">
        <w:rPr>
          <w:rFonts w:ascii="Garamond" w:hAnsi="Garamond"/>
        </w:rPr>
        <w:t>identify</w:t>
      </w:r>
      <w:r>
        <w:rPr>
          <w:rFonts w:ascii="Garamond" w:hAnsi="Garamond"/>
        </w:rPr>
        <w:t xml:space="preserve"> research problems where</w:t>
      </w:r>
      <w:r w:rsidRPr="009B2B6E">
        <w:rPr>
          <w:rFonts w:ascii="Garamond" w:hAnsi="Garamond"/>
        </w:rPr>
        <w:t xml:space="preserve"> advances can be </w:t>
      </w:r>
      <w:r>
        <w:rPr>
          <w:rFonts w:ascii="Garamond" w:hAnsi="Garamond"/>
        </w:rPr>
        <w:t>facilitated</w:t>
      </w:r>
      <w:r w:rsidRPr="009B2B6E">
        <w:rPr>
          <w:rFonts w:ascii="Garamond" w:hAnsi="Garamond"/>
        </w:rPr>
        <w:t xml:space="preserve"> by ease of coupling.</w:t>
      </w:r>
      <w:r>
        <w:rPr>
          <w:rFonts w:ascii="Garamond" w:hAnsi="Garamond"/>
        </w:rPr>
        <w:t xml:space="preserve">  </w:t>
      </w:r>
      <w:r>
        <w:rPr>
          <w:rFonts w:ascii="Garamond" w:hAnsi="Garamond"/>
        </w:rPr>
        <w:t>Now that CSDMS has reached some level of maturity, we encourage proposals that include investigators from multiple working groups. Toward this, the Marine Working Group should:</w:t>
      </w:r>
    </w:p>
    <w:p w:rsidR="008203BE" w:rsidRPr="00B91638" w:rsidRDefault="008203BE" w:rsidP="008203BE">
      <w:pPr>
        <w:numPr>
          <w:ilvl w:val="0"/>
          <w:numId w:val="3"/>
        </w:numPr>
        <w:tabs>
          <w:tab w:val="clear" w:pos="720"/>
          <w:tab w:val="num" w:pos="360"/>
        </w:tabs>
        <w:spacing w:after="0" w:line="240" w:lineRule="auto"/>
        <w:ind w:left="360"/>
        <w:rPr>
          <w:rFonts w:ascii="Garamond" w:hAnsi="Garamond"/>
        </w:rPr>
      </w:pPr>
      <w:r>
        <w:rPr>
          <w:rFonts w:ascii="Garamond" w:hAnsi="Garamond"/>
        </w:rPr>
        <w:t>I</w:t>
      </w:r>
      <w:r w:rsidRPr="00B91638">
        <w:rPr>
          <w:rFonts w:ascii="Garamond" w:hAnsi="Garamond"/>
        </w:rPr>
        <w:t>dentify research issues that could most benefit from improved connections between</w:t>
      </w:r>
      <w:r>
        <w:rPr>
          <w:rFonts w:ascii="Garamond" w:hAnsi="Garamond"/>
        </w:rPr>
        <w:t xml:space="preserve"> the marine</w:t>
      </w:r>
      <w:r w:rsidRPr="00B91638">
        <w:rPr>
          <w:rFonts w:ascii="Garamond" w:hAnsi="Garamond"/>
        </w:rPr>
        <w:t xml:space="preserve"> domain</w:t>
      </w:r>
      <w:r>
        <w:rPr>
          <w:rFonts w:ascii="Garamond" w:hAnsi="Garamond"/>
        </w:rPr>
        <w:t xml:space="preserve"> and other disciplines</w:t>
      </w:r>
      <w:r w:rsidRPr="00B91638">
        <w:rPr>
          <w:rFonts w:ascii="Garamond" w:hAnsi="Garamond"/>
        </w:rPr>
        <w:t xml:space="preserve"> (coastal, terrestrial, </w:t>
      </w:r>
      <w:r>
        <w:rPr>
          <w:rFonts w:ascii="Garamond" w:hAnsi="Garamond"/>
        </w:rPr>
        <w:t xml:space="preserve">carbonate, </w:t>
      </w:r>
      <w:r w:rsidRPr="00B91638">
        <w:rPr>
          <w:rFonts w:ascii="Garamond" w:hAnsi="Garamond"/>
        </w:rPr>
        <w:t xml:space="preserve">etc.). </w:t>
      </w:r>
    </w:p>
    <w:p w:rsidR="008203BE" w:rsidRDefault="008203BE" w:rsidP="008203BE">
      <w:pPr>
        <w:rPr>
          <w:rFonts w:ascii="Garamond" w:hAnsi="Garamond"/>
        </w:rPr>
      </w:pPr>
      <w:r w:rsidRPr="00617081">
        <w:rPr>
          <w:rFonts w:ascii="Garamond" w:hAnsi="Garamond"/>
        </w:rPr>
        <w:t xml:space="preserve">Encourage proposals </w:t>
      </w:r>
      <w:r w:rsidRPr="00A252BE">
        <w:rPr>
          <w:rFonts w:ascii="Garamond" w:hAnsi="Garamond"/>
        </w:rPr>
        <w:t>involve Marine Working Group members and researchers from other working groups</w:t>
      </w:r>
      <w:r>
        <w:rPr>
          <w:rFonts w:ascii="Garamond" w:hAnsi="Garamond"/>
        </w:rPr>
        <w:t xml:space="preserve">.  </w:t>
      </w:r>
      <w:r>
        <w:rPr>
          <w:rFonts w:ascii="Garamond" w:hAnsi="Garamond"/>
        </w:rPr>
        <w:t xml:space="preserve">The </w:t>
      </w:r>
      <w:r w:rsidRPr="005D29F3">
        <w:rPr>
          <w:rFonts w:ascii="Garamond" w:hAnsi="Garamond"/>
        </w:rPr>
        <w:t xml:space="preserve">Carbonate Working Group, for example, expressed an interest in having access to a set of marine sediment transport modules. </w:t>
      </w:r>
    </w:p>
    <w:p w:rsidR="008203BE" w:rsidRPr="00AF400C" w:rsidRDefault="008203BE" w:rsidP="008203BE">
      <w:pPr>
        <w:rPr>
          <w:rFonts w:ascii="Garamond" w:hAnsi="Garamond"/>
          <w:b/>
        </w:rPr>
      </w:pPr>
      <w:r w:rsidRPr="00AF400C">
        <w:rPr>
          <w:rFonts w:ascii="Garamond" w:hAnsi="Garamond"/>
          <w:b/>
        </w:rPr>
        <w:t>Short Term Goals</w:t>
      </w:r>
    </w:p>
    <w:p w:rsidR="008203BE" w:rsidRPr="005D29F3" w:rsidRDefault="008203BE" w:rsidP="008203BE">
      <w:pPr>
        <w:rPr>
          <w:rFonts w:ascii="Garamond" w:hAnsi="Garamond"/>
        </w:rPr>
      </w:pPr>
      <w:r>
        <w:rPr>
          <w:rFonts w:ascii="Garamond" w:hAnsi="Garamond"/>
        </w:rPr>
        <w:t>E</w:t>
      </w:r>
      <w:r w:rsidRPr="00367A9F">
        <w:rPr>
          <w:rFonts w:ascii="Garamond" w:hAnsi="Garamond"/>
        </w:rPr>
        <w:t xml:space="preserve">ffort during 2008 – 2012 </w:t>
      </w:r>
      <w:r>
        <w:rPr>
          <w:rFonts w:ascii="Garamond" w:hAnsi="Garamond"/>
        </w:rPr>
        <w:t xml:space="preserve">was </w:t>
      </w:r>
      <w:r w:rsidRPr="00367A9F">
        <w:rPr>
          <w:rFonts w:ascii="Garamond" w:hAnsi="Garamond"/>
        </w:rPr>
        <w:t xml:space="preserve">expended to incorporate version(s) of </w:t>
      </w:r>
      <w:r>
        <w:rPr>
          <w:rFonts w:ascii="Garamond" w:hAnsi="Garamond"/>
        </w:rPr>
        <w:t xml:space="preserve">the </w:t>
      </w:r>
      <w:r w:rsidRPr="00367A9F">
        <w:rPr>
          <w:rFonts w:ascii="Garamond" w:hAnsi="Garamond"/>
        </w:rPr>
        <w:t>Regional Ocean Modeling System (ROMS) within CSDMS</w:t>
      </w:r>
      <w:r>
        <w:rPr>
          <w:rFonts w:ascii="Garamond" w:hAnsi="Garamond"/>
        </w:rPr>
        <w:t>, with the idea that the Marine Working Group and other Working Groups would have available a marine hydrodynamic and sediment transport model within CSDMS</w:t>
      </w:r>
      <w:r w:rsidRPr="00367A9F">
        <w:rPr>
          <w:rFonts w:ascii="Garamond" w:hAnsi="Garamond"/>
        </w:rPr>
        <w:t>.</w:t>
      </w:r>
      <w:r>
        <w:rPr>
          <w:rFonts w:ascii="Garamond" w:hAnsi="Garamond"/>
        </w:rPr>
        <w:t xml:space="preserve">  </w:t>
      </w:r>
      <w:r w:rsidRPr="00367A9F">
        <w:rPr>
          <w:rFonts w:ascii="Garamond" w:hAnsi="Garamond"/>
        </w:rPr>
        <w:t xml:space="preserve">ROMS, however, has a steep learning curve and includes features that are not necessarily relevant to </w:t>
      </w:r>
      <w:r>
        <w:rPr>
          <w:rFonts w:ascii="Garamond" w:hAnsi="Garamond"/>
        </w:rPr>
        <w:t xml:space="preserve">all </w:t>
      </w:r>
      <w:r w:rsidRPr="00367A9F">
        <w:rPr>
          <w:rFonts w:ascii="Garamond" w:hAnsi="Garamond"/>
        </w:rPr>
        <w:t>CSDMS</w:t>
      </w:r>
      <w:r>
        <w:rPr>
          <w:rFonts w:ascii="Garamond" w:hAnsi="Garamond"/>
        </w:rPr>
        <w:t xml:space="preserve"> applications, including </w:t>
      </w:r>
      <w:r w:rsidRPr="00367A9F">
        <w:rPr>
          <w:rFonts w:ascii="Garamond" w:hAnsi="Garamond"/>
        </w:rPr>
        <w:t>multiple advection schemes, data assimilation</w:t>
      </w:r>
      <w:r>
        <w:rPr>
          <w:rFonts w:ascii="Garamond" w:hAnsi="Garamond"/>
        </w:rPr>
        <w:t>, etc</w:t>
      </w:r>
      <w:r w:rsidRPr="00367A9F">
        <w:rPr>
          <w:rFonts w:ascii="Garamond" w:hAnsi="Garamond"/>
        </w:rPr>
        <w:t>.</w:t>
      </w:r>
      <w:r>
        <w:rPr>
          <w:rFonts w:ascii="Garamond" w:hAnsi="Garamond"/>
        </w:rPr>
        <w:t xml:space="preserve">  Additionally, ROMS is research code that continues to be updated. To capitalize on the previous effort and facilitate the use of a marine hydrodynamic / sediment transport model within CSDMS, the Marine Working </w:t>
      </w:r>
      <w:r w:rsidRPr="005D29F3">
        <w:rPr>
          <w:rFonts w:ascii="Garamond" w:hAnsi="Garamond"/>
        </w:rPr>
        <w:t xml:space="preserve">Group recommends that </w:t>
      </w:r>
    </w:p>
    <w:p w:rsidR="008203BE" w:rsidRPr="005D29F3" w:rsidRDefault="008203BE" w:rsidP="008203BE">
      <w:pPr>
        <w:ind w:left="360"/>
        <w:rPr>
          <w:rFonts w:ascii="Garamond" w:hAnsi="Garamond"/>
        </w:rPr>
      </w:pPr>
    </w:p>
    <w:p w:rsidR="008203BE" w:rsidRDefault="008203BE" w:rsidP="008203BE">
      <w:pPr>
        <w:pStyle w:val="ListParagraph"/>
        <w:numPr>
          <w:ilvl w:val="0"/>
          <w:numId w:val="5"/>
        </w:numPr>
        <w:ind w:left="270" w:hanging="270"/>
      </w:pPr>
      <w:r w:rsidRPr="005D29F3">
        <w:rPr>
          <w:rFonts w:ascii="Garamond" w:hAnsi="Garamond"/>
          <w:sz w:val="22"/>
          <w:szCs w:val="22"/>
        </w:rPr>
        <w:lastRenderedPageBreak/>
        <w:t>CSDMS provide a stable version of a hydrodynamic model for research and teaching. This could be a simplified version of ROMS.  CDMS should provide inputs and sample output for archetypal estuary and shelf configurations, which are available as ROMS test cases.  Students and researchers should be able to quickly get the code, run it, modify model inputs, and generate reasonable hydrodynamic and sediment transport fields.</w:t>
      </w:r>
      <w:r w:rsidRPr="005D29F3">
        <w:t xml:space="preserve"> </w:t>
      </w:r>
    </w:p>
    <w:p w:rsidR="008203BE" w:rsidRDefault="008203BE" w:rsidP="008203BE">
      <w:pPr>
        <w:ind w:left="270" w:hanging="270"/>
        <w:rPr>
          <w:rFonts w:ascii="Garamond" w:hAnsi="Garamond"/>
        </w:rPr>
      </w:pPr>
    </w:p>
    <w:p w:rsidR="008203BE" w:rsidRDefault="008203BE" w:rsidP="008203BE">
      <w:pPr>
        <w:pStyle w:val="ListParagraph"/>
        <w:numPr>
          <w:ilvl w:val="0"/>
          <w:numId w:val="5"/>
        </w:numPr>
        <w:ind w:left="270" w:hanging="270"/>
        <w:rPr>
          <w:rFonts w:ascii="Garamond" w:hAnsi="Garamond"/>
          <w:sz w:val="22"/>
          <w:szCs w:val="22"/>
        </w:rPr>
      </w:pPr>
      <w:r w:rsidRPr="005D29F3">
        <w:rPr>
          <w:rFonts w:ascii="Garamond" w:hAnsi="Garamond"/>
          <w:sz w:val="22"/>
          <w:szCs w:val="22"/>
        </w:rPr>
        <w:t xml:space="preserve">A second ocean model be incorporated, perhaps a finite-volume model like FVCOM, or one with a large user base like Delft-3D., Another alternative would be a one-dimensional (vertical) model instead of a three-dimensional model.  Candidates include </w:t>
      </w:r>
      <w:proofErr w:type="spellStart"/>
      <w:r w:rsidRPr="005D29F3">
        <w:rPr>
          <w:rFonts w:ascii="Garamond" w:hAnsi="Garamond"/>
          <w:sz w:val="22"/>
          <w:szCs w:val="22"/>
        </w:rPr>
        <w:t>Wiberg</w:t>
      </w:r>
      <w:proofErr w:type="spellEnd"/>
      <w:r w:rsidRPr="005D29F3">
        <w:rPr>
          <w:rFonts w:ascii="Garamond" w:hAnsi="Garamond"/>
          <w:sz w:val="22"/>
          <w:szCs w:val="22"/>
        </w:rPr>
        <w:t xml:space="preserve"> (1994) and the SEDTRANS code of Li, Amos, and colleagues.</w:t>
      </w:r>
    </w:p>
    <w:p w:rsidR="008203BE" w:rsidRDefault="008203BE" w:rsidP="008203BE">
      <w:pPr>
        <w:rPr>
          <w:rFonts w:ascii="Garamond" w:hAnsi="Garamond"/>
        </w:rPr>
      </w:pPr>
    </w:p>
    <w:p w:rsidR="008203BE" w:rsidRPr="005D29F3" w:rsidRDefault="008203BE" w:rsidP="008203BE">
      <w:pPr>
        <w:rPr>
          <w:rFonts w:ascii="Garamond" w:hAnsi="Garamond"/>
        </w:rPr>
      </w:pPr>
      <w:r>
        <w:rPr>
          <w:rFonts w:ascii="Garamond" w:hAnsi="Garamond"/>
        </w:rPr>
        <w:t>Other short term goals include efforts that should benefit marine surface dynamics modeling efforts in general, aside from the choice of hydrodynamic model used. These include</w:t>
      </w:r>
    </w:p>
    <w:p w:rsidR="008203BE" w:rsidRDefault="008203BE" w:rsidP="008203BE">
      <w:pPr>
        <w:ind w:left="720"/>
        <w:rPr>
          <w:rFonts w:ascii="Garamond" w:hAnsi="Garamond"/>
        </w:rPr>
      </w:pPr>
    </w:p>
    <w:p w:rsidR="008203BE" w:rsidRPr="005D29F3" w:rsidRDefault="008203BE" w:rsidP="008203BE">
      <w:pPr>
        <w:pStyle w:val="ListParagraph"/>
        <w:numPr>
          <w:ilvl w:val="0"/>
          <w:numId w:val="5"/>
        </w:numPr>
        <w:ind w:left="270" w:hanging="270"/>
        <w:rPr>
          <w:rFonts w:ascii="Garamond" w:hAnsi="Garamond"/>
          <w:sz w:val="22"/>
          <w:szCs w:val="22"/>
        </w:rPr>
      </w:pPr>
      <w:r w:rsidRPr="004A3BBF">
        <w:rPr>
          <w:rFonts w:ascii="Garamond" w:hAnsi="Garamond"/>
          <w:sz w:val="22"/>
          <w:szCs w:val="22"/>
        </w:rPr>
        <w:t xml:space="preserve">The CSDMS should provide a translate module from </w:t>
      </w:r>
      <w:proofErr w:type="spellStart"/>
      <w:r w:rsidRPr="004A3BBF">
        <w:rPr>
          <w:rFonts w:ascii="Garamond" w:hAnsi="Garamond"/>
          <w:sz w:val="22"/>
          <w:szCs w:val="22"/>
        </w:rPr>
        <w:t>Matlab</w:t>
      </w:r>
      <w:proofErr w:type="spellEnd"/>
      <w:r w:rsidRPr="004A3BBF">
        <w:rPr>
          <w:rFonts w:ascii="Garamond" w:hAnsi="Garamond"/>
          <w:sz w:val="22"/>
          <w:szCs w:val="22"/>
        </w:rPr>
        <w:t xml:space="preserve"> code to Python</w:t>
      </w:r>
      <w:r>
        <w:rPr>
          <w:rFonts w:ascii="Garamond" w:hAnsi="Garamond"/>
          <w:sz w:val="22"/>
          <w:szCs w:val="22"/>
        </w:rPr>
        <w:t>, because many m</w:t>
      </w:r>
      <w:r w:rsidRPr="005D29F3">
        <w:rPr>
          <w:rFonts w:ascii="Garamond" w:hAnsi="Garamond"/>
          <w:sz w:val="22"/>
          <w:szCs w:val="22"/>
        </w:rPr>
        <w:t xml:space="preserve">arine </w:t>
      </w:r>
      <w:proofErr w:type="spellStart"/>
      <w:r>
        <w:rPr>
          <w:rFonts w:ascii="Garamond" w:hAnsi="Garamond"/>
          <w:sz w:val="22"/>
          <w:szCs w:val="22"/>
        </w:rPr>
        <w:t>reasearchers</w:t>
      </w:r>
      <w:proofErr w:type="spellEnd"/>
      <w:r>
        <w:rPr>
          <w:rFonts w:ascii="Garamond" w:hAnsi="Garamond"/>
          <w:sz w:val="22"/>
          <w:szCs w:val="22"/>
        </w:rPr>
        <w:t xml:space="preserve"> </w:t>
      </w:r>
      <w:r w:rsidRPr="005D29F3">
        <w:rPr>
          <w:rFonts w:ascii="Garamond" w:hAnsi="Garamond"/>
          <w:sz w:val="22"/>
          <w:szCs w:val="22"/>
        </w:rPr>
        <w:t xml:space="preserve">use </w:t>
      </w:r>
      <w:proofErr w:type="spellStart"/>
      <w:r w:rsidRPr="005D29F3">
        <w:rPr>
          <w:rFonts w:ascii="Garamond" w:hAnsi="Garamond"/>
          <w:sz w:val="22"/>
          <w:szCs w:val="22"/>
        </w:rPr>
        <w:t>Matlab</w:t>
      </w:r>
      <w:proofErr w:type="spellEnd"/>
      <w:r w:rsidRPr="005D29F3">
        <w:rPr>
          <w:rFonts w:ascii="Garamond" w:hAnsi="Garamond"/>
          <w:sz w:val="22"/>
          <w:szCs w:val="22"/>
        </w:rPr>
        <w:t xml:space="preserve"> for model development and processing of data.  </w:t>
      </w:r>
    </w:p>
    <w:p w:rsidR="008203BE" w:rsidRDefault="008203BE" w:rsidP="008203BE">
      <w:pPr>
        <w:ind w:left="270" w:hanging="270"/>
        <w:rPr>
          <w:rFonts w:ascii="Garamond" w:hAnsi="Garamond"/>
        </w:rPr>
      </w:pPr>
    </w:p>
    <w:p w:rsidR="008203BE" w:rsidRPr="005D29F3" w:rsidRDefault="008203BE" w:rsidP="008203BE">
      <w:pPr>
        <w:pStyle w:val="ListParagraph"/>
        <w:numPr>
          <w:ilvl w:val="0"/>
          <w:numId w:val="5"/>
        </w:numPr>
        <w:ind w:left="270" w:hanging="270"/>
        <w:rPr>
          <w:rFonts w:ascii="Garamond" w:hAnsi="Garamond"/>
          <w:sz w:val="22"/>
          <w:szCs w:val="22"/>
        </w:rPr>
      </w:pPr>
      <w:r>
        <w:rPr>
          <w:rFonts w:ascii="Garamond" w:hAnsi="Garamond"/>
          <w:sz w:val="22"/>
          <w:szCs w:val="22"/>
        </w:rPr>
        <w:t>A wind</w:t>
      </w:r>
      <w:r w:rsidRPr="005D29F3">
        <w:rPr>
          <w:rFonts w:ascii="Garamond" w:hAnsi="Garamond"/>
          <w:sz w:val="22"/>
          <w:szCs w:val="22"/>
        </w:rPr>
        <w:t xml:space="preserve"> model</w:t>
      </w:r>
      <w:r>
        <w:rPr>
          <w:rFonts w:ascii="Garamond" w:hAnsi="Garamond"/>
          <w:sz w:val="22"/>
          <w:szCs w:val="22"/>
        </w:rPr>
        <w:t xml:space="preserve"> </w:t>
      </w:r>
      <w:proofErr w:type="gramStart"/>
      <w:r>
        <w:rPr>
          <w:rFonts w:ascii="Garamond" w:hAnsi="Garamond"/>
          <w:sz w:val="22"/>
          <w:szCs w:val="22"/>
        </w:rPr>
        <w:t>be</w:t>
      </w:r>
      <w:proofErr w:type="gramEnd"/>
      <w:r>
        <w:rPr>
          <w:rFonts w:ascii="Garamond" w:hAnsi="Garamond"/>
          <w:sz w:val="22"/>
          <w:szCs w:val="22"/>
        </w:rPr>
        <w:t xml:space="preserve"> added to the CSDMS repository, because c</w:t>
      </w:r>
      <w:r w:rsidRPr="00BD7E39">
        <w:rPr>
          <w:rFonts w:ascii="Garamond" w:hAnsi="Garamond"/>
          <w:sz w:val="22"/>
          <w:szCs w:val="22"/>
        </w:rPr>
        <w:t>oastal hydrodynamic</w:t>
      </w:r>
      <w:r>
        <w:rPr>
          <w:rFonts w:ascii="Garamond" w:hAnsi="Garamond"/>
          <w:sz w:val="22"/>
          <w:szCs w:val="22"/>
        </w:rPr>
        <w:t>s</w:t>
      </w:r>
      <w:r w:rsidRPr="00BD7E39">
        <w:rPr>
          <w:rFonts w:ascii="Garamond" w:hAnsi="Garamond"/>
          <w:sz w:val="22"/>
          <w:szCs w:val="22"/>
        </w:rPr>
        <w:t xml:space="preserve"> are especially sensitive to wind forcing</w:t>
      </w:r>
      <w:r>
        <w:rPr>
          <w:rFonts w:ascii="Garamond" w:hAnsi="Garamond"/>
          <w:sz w:val="22"/>
          <w:szCs w:val="22"/>
        </w:rPr>
        <w:t>. Some suggested that the WRF (Weather Research and Forecasting) model would be an acceptable choice.</w:t>
      </w:r>
      <w:r w:rsidRPr="005D29F3">
        <w:rPr>
          <w:rFonts w:ascii="Garamond" w:hAnsi="Garamond"/>
          <w:sz w:val="22"/>
          <w:szCs w:val="22"/>
        </w:rPr>
        <w:t xml:space="preserve">  </w:t>
      </w:r>
      <w:r>
        <w:rPr>
          <w:rFonts w:ascii="Garamond" w:hAnsi="Garamond"/>
          <w:sz w:val="22"/>
          <w:szCs w:val="22"/>
        </w:rPr>
        <w:br/>
      </w:r>
    </w:p>
    <w:p w:rsidR="008203BE" w:rsidRDefault="008203BE" w:rsidP="008203BE">
      <w:pPr>
        <w:rPr>
          <w:rFonts w:ascii="Garamond" w:hAnsi="Garamond"/>
        </w:rPr>
      </w:pPr>
      <w:r>
        <w:rPr>
          <w:rFonts w:ascii="Garamond" w:hAnsi="Garamond"/>
        </w:rPr>
        <w:t>CSDMS can encourage the development of proposals and studies that involve Marine Working Group expertise, in concert with researchers from other disciplines.  While the possibilities are endless, members of the Marine Working Group are especially excited by the following ideas for capitalizing on CSDMS capabilities to address compelling research questions.</w:t>
      </w:r>
      <w:r w:rsidRPr="00367A9F">
        <w:rPr>
          <w:rFonts w:ascii="Garamond" w:hAnsi="Garamond"/>
        </w:rPr>
        <w:t xml:space="preserve"> </w:t>
      </w:r>
    </w:p>
    <w:p w:rsidR="008203BE" w:rsidRPr="00367A9F" w:rsidRDefault="008203BE" w:rsidP="008203BE">
      <w:pPr>
        <w:ind w:left="360"/>
        <w:rPr>
          <w:rFonts w:ascii="Garamond" w:hAnsi="Garamond"/>
        </w:rPr>
      </w:pPr>
    </w:p>
    <w:p w:rsidR="008203BE" w:rsidRDefault="008203BE" w:rsidP="008203BE">
      <w:pPr>
        <w:numPr>
          <w:ilvl w:val="0"/>
          <w:numId w:val="4"/>
        </w:numPr>
        <w:tabs>
          <w:tab w:val="clear" w:pos="720"/>
          <w:tab w:val="num" w:pos="270"/>
        </w:tabs>
        <w:spacing w:after="0" w:line="240" w:lineRule="auto"/>
        <w:ind w:left="270" w:hanging="270"/>
        <w:rPr>
          <w:rFonts w:ascii="Garamond" w:hAnsi="Garamond"/>
        </w:rPr>
      </w:pPr>
      <w:r>
        <w:rPr>
          <w:rFonts w:ascii="Garamond" w:hAnsi="Garamond"/>
        </w:rPr>
        <w:t xml:space="preserve">Evaluate coupling between land use practices and estuarine water quality.  To study the feedbacks in such systems, </w:t>
      </w:r>
      <w:r>
        <w:rPr>
          <w:rFonts w:ascii="Garamond" w:hAnsi="Garamond"/>
        </w:rPr>
        <w:t>a</w:t>
      </w:r>
      <w:r w:rsidRPr="00367A9F">
        <w:rPr>
          <w:rFonts w:ascii="Garamond" w:hAnsi="Garamond"/>
        </w:rPr>
        <w:t xml:space="preserve"> land-use model </w:t>
      </w:r>
      <w:r>
        <w:rPr>
          <w:rFonts w:ascii="Garamond" w:hAnsi="Garamond"/>
        </w:rPr>
        <w:t xml:space="preserve">that predicts freshwater, sediment, and nutrient runoff could be coupled </w:t>
      </w:r>
      <w:r w:rsidRPr="00367A9F">
        <w:rPr>
          <w:rFonts w:ascii="Garamond" w:hAnsi="Garamond"/>
        </w:rPr>
        <w:t xml:space="preserve">into </w:t>
      </w:r>
      <w:proofErr w:type="gramStart"/>
      <w:r w:rsidRPr="00367A9F">
        <w:rPr>
          <w:rFonts w:ascii="Garamond" w:hAnsi="Garamond"/>
        </w:rPr>
        <w:t>a</w:t>
      </w:r>
      <w:proofErr w:type="gramEnd"/>
      <w:r>
        <w:rPr>
          <w:rFonts w:ascii="Garamond" w:hAnsi="Garamond"/>
        </w:rPr>
        <w:t xml:space="preserve"> </w:t>
      </w:r>
      <w:r w:rsidRPr="00367A9F">
        <w:rPr>
          <w:rFonts w:ascii="Garamond" w:hAnsi="Garamond"/>
        </w:rPr>
        <w:t xml:space="preserve">estuarine </w:t>
      </w:r>
      <w:r>
        <w:rPr>
          <w:rFonts w:ascii="Garamond" w:hAnsi="Garamond"/>
        </w:rPr>
        <w:t xml:space="preserve">hydrodynamic / water quality model. The CSDMS Chesapeake Focus Research Group has expertise in this area and could work to link land use models to, for example, the </w:t>
      </w:r>
      <w:proofErr w:type="spellStart"/>
      <w:r>
        <w:rPr>
          <w:rFonts w:ascii="Garamond" w:hAnsi="Garamond"/>
        </w:rPr>
        <w:t>ChesROMS</w:t>
      </w:r>
      <w:proofErr w:type="spellEnd"/>
      <w:r>
        <w:rPr>
          <w:rFonts w:ascii="Garamond" w:hAnsi="Garamond"/>
        </w:rPr>
        <w:t xml:space="preserve"> community model. </w:t>
      </w:r>
    </w:p>
    <w:p w:rsidR="008203BE" w:rsidRPr="00367A9F" w:rsidRDefault="008203BE" w:rsidP="008203BE">
      <w:pPr>
        <w:ind w:left="270"/>
        <w:rPr>
          <w:rFonts w:ascii="Garamond" w:hAnsi="Garamond"/>
        </w:rPr>
      </w:pPr>
    </w:p>
    <w:p w:rsidR="008203BE" w:rsidRDefault="008203BE" w:rsidP="008203BE">
      <w:pPr>
        <w:numPr>
          <w:ilvl w:val="0"/>
          <w:numId w:val="4"/>
        </w:numPr>
        <w:tabs>
          <w:tab w:val="clear" w:pos="720"/>
          <w:tab w:val="num" w:pos="270"/>
        </w:tabs>
        <w:spacing w:after="0" w:line="240" w:lineRule="auto"/>
        <w:ind w:left="270" w:hanging="270"/>
        <w:rPr>
          <w:rFonts w:ascii="Garamond" w:hAnsi="Garamond"/>
        </w:rPr>
      </w:pPr>
      <w:r>
        <w:rPr>
          <w:rFonts w:ascii="Garamond" w:hAnsi="Garamond"/>
        </w:rPr>
        <w:t xml:space="preserve">Subaqueous delta evolution involves feedbacks between fluvial discharge and shallow marine circulation, but many geomorphic and hydrodynamic models neglect this coupling.  CSDMS could be used to link shelf </w:t>
      </w:r>
      <w:r w:rsidRPr="00367A9F">
        <w:rPr>
          <w:rFonts w:ascii="Garamond" w:hAnsi="Garamond"/>
        </w:rPr>
        <w:t>and river circulation</w:t>
      </w:r>
      <w:r>
        <w:rPr>
          <w:rFonts w:ascii="Garamond" w:hAnsi="Garamond"/>
        </w:rPr>
        <w:t xml:space="preserve"> and sediment transport</w:t>
      </w:r>
      <w:r w:rsidRPr="00367A9F">
        <w:rPr>
          <w:rFonts w:ascii="Garamond" w:hAnsi="Garamond"/>
        </w:rPr>
        <w:t xml:space="preserve"> to the evolution of subaqueous deltas.</w:t>
      </w:r>
    </w:p>
    <w:p w:rsidR="008203BE" w:rsidRPr="00367A9F" w:rsidRDefault="008203BE" w:rsidP="008203BE">
      <w:pPr>
        <w:ind w:left="270"/>
        <w:rPr>
          <w:rFonts w:ascii="Garamond" w:hAnsi="Garamond"/>
        </w:rPr>
      </w:pPr>
    </w:p>
    <w:p w:rsidR="008203BE" w:rsidRDefault="008203BE" w:rsidP="008203BE">
      <w:pPr>
        <w:numPr>
          <w:ilvl w:val="0"/>
          <w:numId w:val="4"/>
        </w:numPr>
        <w:tabs>
          <w:tab w:val="clear" w:pos="720"/>
          <w:tab w:val="num" w:pos="270"/>
        </w:tabs>
        <w:spacing w:after="0" w:line="240" w:lineRule="auto"/>
        <w:ind w:left="270" w:hanging="270"/>
        <w:rPr>
          <w:rFonts w:ascii="Garamond" w:hAnsi="Garamond"/>
        </w:rPr>
      </w:pPr>
      <w:r>
        <w:rPr>
          <w:rFonts w:ascii="Garamond" w:hAnsi="Garamond"/>
        </w:rPr>
        <w:t xml:space="preserve">Sediment routing from fluvial and coastal sources to offshore sinks is poorly represented by models, and the processes that trigger transport episodes have not been decisively identified.  To address this, CSDMS could provide a platform for coupling </w:t>
      </w:r>
      <w:proofErr w:type="spellStart"/>
      <w:r w:rsidRPr="00367A9F">
        <w:rPr>
          <w:rFonts w:ascii="Garamond" w:hAnsi="Garamond"/>
        </w:rPr>
        <w:t>turbidite</w:t>
      </w:r>
      <w:proofErr w:type="spellEnd"/>
      <w:r>
        <w:rPr>
          <w:rFonts w:ascii="Garamond" w:hAnsi="Garamond"/>
        </w:rPr>
        <w:t xml:space="preserve"> and / or </w:t>
      </w:r>
      <w:proofErr w:type="spellStart"/>
      <w:r w:rsidRPr="00367A9F">
        <w:rPr>
          <w:rFonts w:ascii="Garamond" w:hAnsi="Garamond"/>
        </w:rPr>
        <w:t>contourite</w:t>
      </w:r>
      <w:proofErr w:type="spellEnd"/>
      <w:r w:rsidRPr="00367A9F">
        <w:rPr>
          <w:rFonts w:ascii="Garamond" w:hAnsi="Garamond"/>
        </w:rPr>
        <w:t xml:space="preserve"> models to hydrodynamic circulation </w:t>
      </w:r>
      <w:r>
        <w:rPr>
          <w:rFonts w:ascii="Garamond" w:hAnsi="Garamond"/>
        </w:rPr>
        <w:t xml:space="preserve">and sediment transport </w:t>
      </w:r>
      <w:r w:rsidRPr="00367A9F">
        <w:rPr>
          <w:rFonts w:ascii="Garamond" w:hAnsi="Garamond"/>
        </w:rPr>
        <w:t>models</w:t>
      </w:r>
      <w:r>
        <w:rPr>
          <w:rFonts w:ascii="Garamond" w:hAnsi="Garamond"/>
        </w:rPr>
        <w:t>.</w:t>
      </w:r>
    </w:p>
    <w:p w:rsidR="008203BE" w:rsidRPr="00367A9F" w:rsidRDefault="008203BE" w:rsidP="008203BE">
      <w:pPr>
        <w:rPr>
          <w:rFonts w:ascii="Garamond" w:hAnsi="Garamond"/>
        </w:rPr>
      </w:pPr>
    </w:p>
    <w:p w:rsidR="008203BE" w:rsidRPr="005D29F3" w:rsidRDefault="008203BE" w:rsidP="008203BE">
      <w:pPr>
        <w:numPr>
          <w:ilvl w:val="0"/>
          <w:numId w:val="4"/>
        </w:numPr>
        <w:tabs>
          <w:tab w:val="clear" w:pos="720"/>
          <w:tab w:val="num" w:pos="270"/>
        </w:tabs>
        <w:spacing w:after="0" w:line="240" w:lineRule="auto"/>
        <w:ind w:left="270" w:hanging="270"/>
        <w:rPr>
          <w:rFonts w:ascii="Garamond" w:hAnsi="Garamond"/>
        </w:rPr>
      </w:pPr>
      <w:r>
        <w:rPr>
          <w:rFonts w:ascii="Garamond" w:hAnsi="Garamond"/>
        </w:rPr>
        <w:lastRenderedPageBreak/>
        <w:t xml:space="preserve">The evolution of carbonate systems respond strongly to conditions in their shallow marine environment, and likewise impact hydrodynamics and mixing there. To explore these feedbacks, the CSDMS could be used to link </w:t>
      </w:r>
      <w:r w:rsidRPr="005D29F3">
        <w:rPr>
          <w:rFonts w:ascii="Garamond" w:hAnsi="Garamond"/>
        </w:rPr>
        <w:t xml:space="preserve">carbonate production </w:t>
      </w:r>
      <w:r>
        <w:rPr>
          <w:rFonts w:ascii="Garamond" w:hAnsi="Garamond"/>
        </w:rPr>
        <w:t>and</w:t>
      </w:r>
      <w:r w:rsidRPr="005D29F3">
        <w:rPr>
          <w:rFonts w:ascii="Garamond" w:hAnsi="Garamond"/>
        </w:rPr>
        <w:t xml:space="preserve"> </w:t>
      </w:r>
      <w:r w:rsidRPr="005D29F3">
        <w:rPr>
          <w:rFonts w:ascii="Garamond" w:hAnsi="Garamond"/>
        </w:rPr>
        <w:t xml:space="preserve">morphology </w:t>
      </w:r>
      <w:r>
        <w:rPr>
          <w:rFonts w:ascii="Garamond" w:hAnsi="Garamond"/>
        </w:rPr>
        <w:t xml:space="preserve">to ocean </w:t>
      </w:r>
      <w:r w:rsidRPr="005D29F3">
        <w:rPr>
          <w:rFonts w:ascii="Garamond" w:hAnsi="Garamond"/>
        </w:rPr>
        <w:t xml:space="preserve">circulation, turbidity, nutrients, light penetration, etc. </w:t>
      </w:r>
      <w:r>
        <w:rPr>
          <w:rFonts w:ascii="Garamond" w:hAnsi="Garamond"/>
        </w:rPr>
        <w:t>using a hydrodynamic model coupled to a carbonate model.</w:t>
      </w:r>
    </w:p>
    <w:p w:rsidR="008203BE" w:rsidRPr="00367A9F" w:rsidRDefault="008203BE" w:rsidP="008203BE">
      <w:pPr>
        <w:ind w:left="1440"/>
        <w:rPr>
          <w:rFonts w:ascii="Garamond" w:hAnsi="Garamond"/>
        </w:rPr>
      </w:pPr>
    </w:p>
    <w:p w:rsidR="008203BE" w:rsidRDefault="008203BE" w:rsidP="008203BE">
      <w:pPr>
        <w:rPr>
          <w:rFonts w:ascii="Garamond" w:hAnsi="Garamond"/>
        </w:rPr>
      </w:pPr>
      <w:r w:rsidRPr="00367A9F">
        <w:rPr>
          <w:rFonts w:ascii="Garamond" w:hAnsi="Garamond"/>
        </w:rPr>
        <w:t>Members attending the first Marine Working Group Meeting (March 8, 2008) identified the following processes as essential marine components in CSDMS</w:t>
      </w:r>
      <w:r>
        <w:rPr>
          <w:rFonts w:ascii="Garamond" w:hAnsi="Garamond"/>
        </w:rPr>
        <w:t xml:space="preserve">.  </w:t>
      </w:r>
      <w:r w:rsidRPr="00447294">
        <w:rPr>
          <w:rFonts w:ascii="Garamond" w:hAnsi="Garamond"/>
        </w:rPr>
        <w:t xml:space="preserve"> </w:t>
      </w:r>
      <w:r>
        <w:rPr>
          <w:rFonts w:ascii="Garamond" w:hAnsi="Garamond"/>
        </w:rPr>
        <w:t xml:space="preserve">In 2013, the Marine Working Group revisited this list, and took stock of the degree to which research programs have focused on these issues.  </w:t>
      </w:r>
    </w:p>
    <w:p w:rsidR="008203BE" w:rsidRDefault="008203BE" w:rsidP="008203BE">
      <w:pPr>
        <w:rPr>
          <w:rFonts w:ascii="Garamond" w:hAnsi="Garamond"/>
        </w:rPr>
      </w:pPr>
    </w:p>
    <w:p w:rsidR="008203BE" w:rsidRDefault="008203BE" w:rsidP="008203BE">
      <w:pPr>
        <w:pStyle w:val="ListParagraph"/>
        <w:numPr>
          <w:ilvl w:val="1"/>
          <w:numId w:val="6"/>
        </w:numPr>
        <w:ind w:left="270" w:hanging="270"/>
        <w:rPr>
          <w:rFonts w:ascii="Garamond" w:hAnsi="Garamond"/>
          <w:sz w:val="22"/>
          <w:szCs w:val="22"/>
        </w:rPr>
      </w:pPr>
      <w:r>
        <w:rPr>
          <w:rFonts w:ascii="Garamond" w:hAnsi="Garamond"/>
          <w:sz w:val="22"/>
          <w:szCs w:val="22"/>
        </w:rPr>
        <w:t xml:space="preserve">From this list, the community acknowledges that research programs in the CSDMS have </w:t>
      </w:r>
      <w:r w:rsidRPr="005D29F3">
        <w:rPr>
          <w:rFonts w:ascii="Garamond" w:hAnsi="Garamond"/>
          <w:sz w:val="22"/>
          <w:szCs w:val="22"/>
        </w:rPr>
        <w:t xml:space="preserve">focused on dynamics of muddy </w:t>
      </w:r>
      <w:proofErr w:type="spellStart"/>
      <w:r w:rsidRPr="005D29F3">
        <w:rPr>
          <w:rFonts w:ascii="Garamond" w:hAnsi="Garamond"/>
          <w:sz w:val="22"/>
          <w:szCs w:val="22"/>
        </w:rPr>
        <w:t>seabeds</w:t>
      </w:r>
      <w:proofErr w:type="spellEnd"/>
      <w:r w:rsidRPr="005D29F3">
        <w:rPr>
          <w:rFonts w:ascii="Garamond" w:hAnsi="Garamond"/>
          <w:sz w:val="22"/>
          <w:szCs w:val="22"/>
        </w:rPr>
        <w:t xml:space="preserve"> (including biological mixing and); dynamics of sandy </w:t>
      </w:r>
      <w:proofErr w:type="spellStart"/>
      <w:r w:rsidRPr="005D29F3">
        <w:rPr>
          <w:rFonts w:ascii="Garamond" w:hAnsi="Garamond"/>
          <w:sz w:val="22"/>
          <w:szCs w:val="22"/>
        </w:rPr>
        <w:t>seabeds</w:t>
      </w:r>
      <w:proofErr w:type="spellEnd"/>
      <w:r w:rsidRPr="005D29F3">
        <w:rPr>
          <w:rFonts w:ascii="Garamond" w:hAnsi="Garamond"/>
          <w:sz w:val="22"/>
          <w:szCs w:val="22"/>
        </w:rPr>
        <w:t xml:space="preserve"> (including bed form dynamics);</w:t>
      </w:r>
      <w:r>
        <w:rPr>
          <w:rFonts w:ascii="Garamond" w:hAnsi="Garamond"/>
          <w:sz w:val="22"/>
          <w:szCs w:val="22"/>
        </w:rPr>
        <w:t xml:space="preserve"> </w:t>
      </w:r>
      <w:r w:rsidRPr="005D29F3">
        <w:rPr>
          <w:rFonts w:ascii="Garamond" w:hAnsi="Garamond"/>
          <w:sz w:val="22"/>
          <w:szCs w:val="22"/>
        </w:rPr>
        <w:t xml:space="preserve">dynamics of mixed sediment-size/composition beds; gravity-driven flows; </w:t>
      </w:r>
      <w:proofErr w:type="spellStart"/>
      <w:r w:rsidRPr="005D29F3">
        <w:rPr>
          <w:rFonts w:ascii="Garamond" w:hAnsi="Garamond"/>
          <w:sz w:val="22"/>
          <w:szCs w:val="22"/>
        </w:rPr>
        <w:t>bedload</w:t>
      </w:r>
      <w:proofErr w:type="spellEnd"/>
      <w:r w:rsidRPr="005D29F3">
        <w:rPr>
          <w:rFonts w:ascii="Garamond" w:hAnsi="Garamond"/>
          <w:sz w:val="22"/>
          <w:szCs w:val="22"/>
        </w:rPr>
        <w:t xml:space="preserve"> and suspended load transport (including </w:t>
      </w:r>
      <w:proofErr w:type="spellStart"/>
      <w:r w:rsidRPr="005D29F3">
        <w:rPr>
          <w:rFonts w:ascii="Garamond" w:hAnsi="Garamond"/>
          <w:sz w:val="22"/>
          <w:szCs w:val="22"/>
        </w:rPr>
        <w:t>nepheloid</w:t>
      </w:r>
      <w:proofErr w:type="spellEnd"/>
      <w:r w:rsidRPr="005D29F3">
        <w:rPr>
          <w:rFonts w:ascii="Garamond" w:hAnsi="Garamond"/>
          <w:sz w:val="22"/>
          <w:szCs w:val="22"/>
        </w:rPr>
        <w:t xml:space="preserve"> layers); </w:t>
      </w:r>
      <w:proofErr w:type="spellStart"/>
      <w:r w:rsidRPr="005D29F3">
        <w:rPr>
          <w:rFonts w:ascii="Garamond" w:hAnsi="Garamond"/>
          <w:sz w:val="22"/>
          <w:szCs w:val="22"/>
        </w:rPr>
        <w:t>isostasy</w:t>
      </w:r>
      <w:proofErr w:type="spellEnd"/>
      <w:r w:rsidRPr="005D29F3">
        <w:rPr>
          <w:rFonts w:ascii="Garamond" w:hAnsi="Garamond"/>
          <w:sz w:val="22"/>
          <w:szCs w:val="22"/>
        </w:rPr>
        <w:t>; subsidence</w:t>
      </w:r>
      <w:r>
        <w:rPr>
          <w:rFonts w:ascii="Garamond" w:hAnsi="Garamond"/>
          <w:sz w:val="22"/>
          <w:szCs w:val="22"/>
        </w:rPr>
        <w:t>;</w:t>
      </w:r>
      <w:r w:rsidRPr="005D29F3">
        <w:rPr>
          <w:rFonts w:ascii="Garamond" w:hAnsi="Garamond"/>
          <w:sz w:val="22"/>
          <w:szCs w:val="22"/>
        </w:rPr>
        <w:t xml:space="preserve"> and tectonics.  </w:t>
      </w:r>
    </w:p>
    <w:p w:rsidR="008203BE" w:rsidRDefault="008203BE" w:rsidP="008203BE">
      <w:pPr>
        <w:pStyle w:val="ListParagraph"/>
        <w:ind w:left="270"/>
        <w:rPr>
          <w:rFonts w:ascii="Garamond" w:hAnsi="Garamond"/>
          <w:sz w:val="22"/>
          <w:szCs w:val="22"/>
        </w:rPr>
      </w:pPr>
    </w:p>
    <w:p w:rsidR="008203BE" w:rsidRDefault="008203BE" w:rsidP="008203BE">
      <w:pPr>
        <w:pStyle w:val="ListParagraph"/>
        <w:numPr>
          <w:ilvl w:val="1"/>
          <w:numId w:val="1"/>
        </w:numPr>
        <w:ind w:left="270" w:hanging="270"/>
      </w:pPr>
      <w:r>
        <w:rPr>
          <w:rFonts w:ascii="Garamond" w:hAnsi="Garamond"/>
          <w:sz w:val="22"/>
          <w:szCs w:val="22"/>
        </w:rPr>
        <w:t xml:space="preserve">Conversely, several topics that highlighted in 2008 do not seem to have received much research focus, and we </w:t>
      </w:r>
      <w:r w:rsidRPr="005D29F3">
        <w:rPr>
          <w:rFonts w:ascii="Garamond" w:hAnsi="Garamond"/>
          <w:sz w:val="22"/>
          <w:szCs w:val="22"/>
        </w:rPr>
        <w:t>encourage research in these areas in the near future:</w:t>
      </w:r>
      <w:r w:rsidRPr="00447294">
        <w:rPr>
          <w:rFonts w:ascii="Garamond" w:hAnsi="Garamond"/>
          <w:color w:val="FF0000"/>
          <w:sz w:val="22"/>
          <w:szCs w:val="22"/>
        </w:rPr>
        <w:t xml:space="preserve"> </w:t>
      </w:r>
      <w:r>
        <w:rPr>
          <w:rFonts w:ascii="Garamond" w:hAnsi="Garamond"/>
          <w:color w:val="FF0000"/>
          <w:sz w:val="22"/>
          <w:szCs w:val="22"/>
        </w:rPr>
        <w:t xml:space="preserve"> </w:t>
      </w:r>
      <w:r w:rsidRPr="005D29F3">
        <w:rPr>
          <w:rFonts w:ascii="Garamond" w:hAnsi="Garamond"/>
          <w:sz w:val="22"/>
          <w:szCs w:val="22"/>
        </w:rPr>
        <w:t>particle aggregation/disaggregation</w:t>
      </w:r>
      <w:r>
        <w:rPr>
          <w:rFonts w:ascii="Garamond" w:hAnsi="Garamond"/>
          <w:sz w:val="22"/>
          <w:szCs w:val="22"/>
        </w:rPr>
        <w:t>;</w:t>
      </w:r>
      <w:r w:rsidRPr="005D29F3">
        <w:rPr>
          <w:rFonts w:ascii="Garamond" w:hAnsi="Garamond"/>
          <w:sz w:val="22"/>
          <w:szCs w:val="22"/>
        </w:rPr>
        <w:t xml:space="preserve"> dynamics of muddy </w:t>
      </w:r>
      <w:proofErr w:type="spellStart"/>
      <w:r w:rsidRPr="005D29F3">
        <w:rPr>
          <w:rFonts w:ascii="Garamond" w:hAnsi="Garamond"/>
          <w:sz w:val="22"/>
          <w:szCs w:val="22"/>
        </w:rPr>
        <w:t>seabeds</w:t>
      </w:r>
      <w:proofErr w:type="spellEnd"/>
      <w:r w:rsidRPr="005D29F3">
        <w:rPr>
          <w:rFonts w:ascii="Garamond" w:hAnsi="Garamond"/>
          <w:sz w:val="22"/>
          <w:szCs w:val="22"/>
        </w:rPr>
        <w:t xml:space="preserve"> (including irrigation, </w:t>
      </w:r>
      <w:proofErr w:type="spellStart"/>
      <w:r w:rsidRPr="005D29F3">
        <w:rPr>
          <w:rFonts w:ascii="Garamond" w:hAnsi="Garamond"/>
          <w:sz w:val="22"/>
          <w:szCs w:val="22"/>
        </w:rPr>
        <w:t>diagenesis</w:t>
      </w:r>
      <w:proofErr w:type="spellEnd"/>
      <w:r w:rsidRPr="005D29F3">
        <w:rPr>
          <w:rFonts w:ascii="Garamond" w:hAnsi="Garamond"/>
          <w:sz w:val="22"/>
          <w:szCs w:val="22"/>
        </w:rPr>
        <w:t>)</w:t>
      </w:r>
      <w:r>
        <w:rPr>
          <w:rFonts w:ascii="Garamond" w:hAnsi="Garamond"/>
          <w:sz w:val="22"/>
          <w:szCs w:val="22"/>
        </w:rPr>
        <w:t xml:space="preserve">; </w:t>
      </w:r>
      <w:r w:rsidRPr="005D29F3">
        <w:rPr>
          <w:rFonts w:ascii="Garamond" w:hAnsi="Garamond"/>
          <w:sz w:val="22"/>
          <w:szCs w:val="22"/>
        </w:rPr>
        <w:t xml:space="preserve">dynamics of carbonate sediments (including effects on </w:t>
      </w:r>
      <w:proofErr w:type="spellStart"/>
      <w:r w:rsidRPr="005D29F3">
        <w:rPr>
          <w:rFonts w:ascii="Garamond" w:hAnsi="Garamond"/>
          <w:sz w:val="22"/>
          <w:szCs w:val="22"/>
        </w:rPr>
        <w:t>porewater</w:t>
      </w:r>
      <w:proofErr w:type="spellEnd"/>
      <w:r w:rsidRPr="005D29F3">
        <w:rPr>
          <w:rFonts w:ascii="Garamond" w:hAnsi="Garamond"/>
          <w:sz w:val="22"/>
          <w:szCs w:val="22"/>
        </w:rPr>
        <w:t xml:space="preserve"> chemistry, seabed scour</w:t>
      </w:r>
      <w:r>
        <w:rPr>
          <w:rFonts w:ascii="Garamond" w:hAnsi="Garamond"/>
          <w:sz w:val="22"/>
          <w:szCs w:val="22"/>
        </w:rPr>
        <w:t>)</w:t>
      </w:r>
      <w:r w:rsidRPr="005D29F3">
        <w:rPr>
          <w:rFonts w:ascii="Garamond" w:hAnsi="Garamond"/>
          <w:sz w:val="22"/>
          <w:szCs w:val="22"/>
        </w:rPr>
        <w:t xml:space="preserve">; </w:t>
      </w:r>
      <w:r>
        <w:rPr>
          <w:rFonts w:ascii="Garamond" w:hAnsi="Garamond"/>
          <w:sz w:val="22"/>
          <w:szCs w:val="22"/>
        </w:rPr>
        <w:t xml:space="preserve">and </w:t>
      </w:r>
      <w:r w:rsidRPr="005D29F3">
        <w:rPr>
          <w:rFonts w:ascii="Garamond" w:hAnsi="Garamond"/>
          <w:sz w:val="22"/>
          <w:szCs w:val="22"/>
        </w:rPr>
        <w:t>sediment-related ice dynamics</w:t>
      </w:r>
      <w:r>
        <w:rPr>
          <w:rFonts w:ascii="Garamond" w:hAnsi="Garamond"/>
          <w:sz w:val="22"/>
          <w:szCs w:val="22"/>
        </w:rPr>
        <w:t>.</w:t>
      </w:r>
    </w:p>
    <w:p w:rsidR="00450027" w:rsidRDefault="00450027"/>
    <w:sectPr w:rsidR="00450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A1AF4"/>
    <w:multiLevelType w:val="hybridMultilevel"/>
    <w:tmpl w:val="D5BAFB8C"/>
    <w:lvl w:ilvl="0" w:tplc="0F6CE60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35545F"/>
    <w:multiLevelType w:val="hybridMultilevel"/>
    <w:tmpl w:val="22800D02"/>
    <w:lvl w:ilvl="0" w:tplc="507E82B4">
      <w:start w:val="1"/>
      <w:numFmt w:val="bullet"/>
      <w:lvlText w:val="•"/>
      <w:lvlJc w:val="left"/>
      <w:pPr>
        <w:tabs>
          <w:tab w:val="num" w:pos="720"/>
        </w:tabs>
        <w:ind w:left="720" w:hanging="360"/>
      </w:pPr>
      <w:rPr>
        <w:rFonts w:ascii="Arial" w:hAnsi="Arial" w:hint="default"/>
      </w:rPr>
    </w:lvl>
    <w:lvl w:ilvl="1" w:tplc="949A622A" w:tentative="1">
      <w:start w:val="1"/>
      <w:numFmt w:val="bullet"/>
      <w:lvlText w:val="•"/>
      <w:lvlJc w:val="left"/>
      <w:pPr>
        <w:tabs>
          <w:tab w:val="num" w:pos="1440"/>
        </w:tabs>
        <w:ind w:left="1440" w:hanging="360"/>
      </w:pPr>
      <w:rPr>
        <w:rFonts w:ascii="Arial" w:hAnsi="Arial" w:hint="default"/>
      </w:rPr>
    </w:lvl>
    <w:lvl w:ilvl="2" w:tplc="4F669402" w:tentative="1">
      <w:start w:val="1"/>
      <w:numFmt w:val="bullet"/>
      <w:lvlText w:val="•"/>
      <w:lvlJc w:val="left"/>
      <w:pPr>
        <w:tabs>
          <w:tab w:val="num" w:pos="2160"/>
        </w:tabs>
        <w:ind w:left="2160" w:hanging="360"/>
      </w:pPr>
      <w:rPr>
        <w:rFonts w:ascii="Arial" w:hAnsi="Arial" w:hint="default"/>
      </w:rPr>
    </w:lvl>
    <w:lvl w:ilvl="3" w:tplc="AB128590" w:tentative="1">
      <w:start w:val="1"/>
      <w:numFmt w:val="bullet"/>
      <w:lvlText w:val="•"/>
      <w:lvlJc w:val="left"/>
      <w:pPr>
        <w:tabs>
          <w:tab w:val="num" w:pos="2880"/>
        </w:tabs>
        <w:ind w:left="2880" w:hanging="360"/>
      </w:pPr>
      <w:rPr>
        <w:rFonts w:ascii="Arial" w:hAnsi="Arial" w:hint="default"/>
      </w:rPr>
    </w:lvl>
    <w:lvl w:ilvl="4" w:tplc="6AC0E63A" w:tentative="1">
      <w:start w:val="1"/>
      <w:numFmt w:val="bullet"/>
      <w:lvlText w:val="•"/>
      <w:lvlJc w:val="left"/>
      <w:pPr>
        <w:tabs>
          <w:tab w:val="num" w:pos="3600"/>
        </w:tabs>
        <w:ind w:left="3600" w:hanging="360"/>
      </w:pPr>
      <w:rPr>
        <w:rFonts w:ascii="Arial" w:hAnsi="Arial" w:hint="default"/>
      </w:rPr>
    </w:lvl>
    <w:lvl w:ilvl="5" w:tplc="C45EEC52" w:tentative="1">
      <w:start w:val="1"/>
      <w:numFmt w:val="bullet"/>
      <w:lvlText w:val="•"/>
      <w:lvlJc w:val="left"/>
      <w:pPr>
        <w:tabs>
          <w:tab w:val="num" w:pos="4320"/>
        </w:tabs>
        <w:ind w:left="4320" w:hanging="360"/>
      </w:pPr>
      <w:rPr>
        <w:rFonts w:ascii="Arial" w:hAnsi="Arial" w:hint="default"/>
      </w:rPr>
    </w:lvl>
    <w:lvl w:ilvl="6" w:tplc="C37ABE7A" w:tentative="1">
      <w:start w:val="1"/>
      <w:numFmt w:val="bullet"/>
      <w:lvlText w:val="•"/>
      <w:lvlJc w:val="left"/>
      <w:pPr>
        <w:tabs>
          <w:tab w:val="num" w:pos="5040"/>
        </w:tabs>
        <w:ind w:left="5040" w:hanging="360"/>
      </w:pPr>
      <w:rPr>
        <w:rFonts w:ascii="Arial" w:hAnsi="Arial" w:hint="default"/>
      </w:rPr>
    </w:lvl>
    <w:lvl w:ilvl="7" w:tplc="08DE7020" w:tentative="1">
      <w:start w:val="1"/>
      <w:numFmt w:val="bullet"/>
      <w:lvlText w:val="•"/>
      <w:lvlJc w:val="left"/>
      <w:pPr>
        <w:tabs>
          <w:tab w:val="num" w:pos="5760"/>
        </w:tabs>
        <w:ind w:left="5760" w:hanging="360"/>
      </w:pPr>
      <w:rPr>
        <w:rFonts w:ascii="Arial" w:hAnsi="Arial" w:hint="default"/>
      </w:rPr>
    </w:lvl>
    <w:lvl w:ilvl="8" w:tplc="090EBA1C" w:tentative="1">
      <w:start w:val="1"/>
      <w:numFmt w:val="bullet"/>
      <w:lvlText w:val="•"/>
      <w:lvlJc w:val="left"/>
      <w:pPr>
        <w:tabs>
          <w:tab w:val="num" w:pos="6480"/>
        </w:tabs>
        <w:ind w:left="6480" w:hanging="360"/>
      </w:pPr>
      <w:rPr>
        <w:rFonts w:ascii="Arial" w:hAnsi="Arial" w:hint="default"/>
      </w:rPr>
    </w:lvl>
  </w:abstractNum>
  <w:abstractNum w:abstractNumId="2">
    <w:nsid w:val="53FD518C"/>
    <w:multiLevelType w:val="multilevel"/>
    <w:tmpl w:val="5E6E2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73F5A"/>
    <w:multiLevelType w:val="multilevel"/>
    <w:tmpl w:val="F88EE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562D9C"/>
    <w:multiLevelType w:val="hybridMultilevel"/>
    <w:tmpl w:val="D8408A4A"/>
    <w:lvl w:ilvl="0" w:tplc="9EDCDF1A">
      <w:start w:val="1"/>
      <w:numFmt w:val="bullet"/>
      <w:lvlText w:val="•"/>
      <w:lvlJc w:val="left"/>
      <w:pPr>
        <w:tabs>
          <w:tab w:val="num" w:pos="720"/>
        </w:tabs>
        <w:ind w:left="720" w:hanging="360"/>
      </w:pPr>
      <w:rPr>
        <w:rFonts w:ascii="Arial" w:hAnsi="Arial" w:hint="default"/>
      </w:rPr>
    </w:lvl>
    <w:lvl w:ilvl="1" w:tplc="93802EB6">
      <w:numFmt w:val="bullet"/>
      <w:lvlText w:val="–"/>
      <w:lvlJc w:val="left"/>
      <w:pPr>
        <w:tabs>
          <w:tab w:val="num" w:pos="1440"/>
        </w:tabs>
        <w:ind w:left="1440" w:hanging="360"/>
      </w:pPr>
      <w:rPr>
        <w:rFonts w:ascii="Arial" w:hAnsi="Arial" w:hint="default"/>
      </w:rPr>
    </w:lvl>
    <w:lvl w:ilvl="2" w:tplc="575491EA" w:tentative="1">
      <w:start w:val="1"/>
      <w:numFmt w:val="bullet"/>
      <w:lvlText w:val="•"/>
      <w:lvlJc w:val="left"/>
      <w:pPr>
        <w:tabs>
          <w:tab w:val="num" w:pos="2160"/>
        </w:tabs>
        <w:ind w:left="2160" w:hanging="360"/>
      </w:pPr>
      <w:rPr>
        <w:rFonts w:ascii="Arial" w:hAnsi="Arial" w:hint="default"/>
      </w:rPr>
    </w:lvl>
    <w:lvl w:ilvl="3" w:tplc="6BAC1F72" w:tentative="1">
      <w:start w:val="1"/>
      <w:numFmt w:val="bullet"/>
      <w:lvlText w:val="•"/>
      <w:lvlJc w:val="left"/>
      <w:pPr>
        <w:tabs>
          <w:tab w:val="num" w:pos="2880"/>
        </w:tabs>
        <w:ind w:left="2880" w:hanging="360"/>
      </w:pPr>
      <w:rPr>
        <w:rFonts w:ascii="Arial" w:hAnsi="Arial" w:hint="default"/>
      </w:rPr>
    </w:lvl>
    <w:lvl w:ilvl="4" w:tplc="BAEEB52C" w:tentative="1">
      <w:start w:val="1"/>
      <w:numFmt w:val="bullet"/>
      <w:lvlText w:val="•"/>
      <w:lvlJc w:val="left"/>
      <w:pPr>
        <w:tabs>
          <w:tab w:val="num" w:pos="3600"/>
        </w:tabs>
        <w:ind w:left="3600" w:hanging="360"/>
      </w:pPr>
      <w:rPr>
        <w:rFonts w:ascii="Arial" w:hAnsi="Arial" w:hint="default"/>
      </w:rPr>
    </w:lvl>
    <w:lvl w:ilvl="5" w:tplc="11F68058" w:tentative="1">
      <w:start w:val="1"/>
      <w:numFmt w:val="bullet"/>
      <w:lvlText w:val="•"/>
      <w:lvlJc w:val="left"/>
      <w:pPr>
        <w:tabs>
          <w:tab w:val="num" w:pos="4320"/>
        </w:tabs>
        <w:ind w:left="4320" w:hanging="360"/>
      </w:pPr>
      <w:rPr>
        <w:rFonts w:ascii="Arial" w:hAnsi="Arial" w:hint="default"/>
      </w:rPr>
    </w:lvl>
    <w:lvl w:ilvl="6" w:tplc="2D36F554" w:tentative="1">
      <w:start w:val="1"/>
      <w:numFmt w:val="bullet"/>
      <w:lvlText w:val="•"/>
      <w:lvlJc w:val="left"/>
      <w:pPr>
        <w:tabs>
          <w:tab w:val="num" w:pos="5040"/>
        </w:tabs>
        <w:ind w:left="5040" w:hanging="360"/>
      </w:pPr>
      <w:rPr>
        <w:rFonts w:ascii="Arial" w:hAnsi="Arial" w:hint="default"/>
      </w:rPr>
    </w:lvl>
    <w:lvl w:ilvl="7" w:tplc="31D0733E" w:tentative="1">
      <w:start w:val="1"/>
      <w:numFmt w:val="bullet"/>
      <w:lvlText w:val="•"/>
      <w:lvlJc w:val="left"/>
      <w:pPr>
        <w:tabs>
          <w:tab w:val="num" w:pos="5760"/>
        </w:tabs>
        <w:ind w:left="5760" w:hanging="360"/>
      </w:pPr>
      <w:rPr>
        <w:rFonts w:ascii="Arial" w:hAnsi="Arial" w:hint="default"/>
      </w:rPr>
    </w:lvl>
    <w:lvl w:ilvl="8" w:tplc="ABCA1322" w:tentative="1">
      <w:start w:val="1"/>
      <w:numFmt w:val="bullet"/>
      <w:lvlText w:val="•"/>
      <w:lvlJc w:val="left"/>
      <w:pPr>
        <w:tabs>
          <w:tab w:val="num" w:pos="6480"/>
        </w:tabs>
        <w:ind w:left="6480" w:hanging="360"/>
      </w:pPr>
      <w:rPr>
        <w:rFonts w:ascii="Arial" w:hAnsi="Arial" w:hint="default"/>
      </w:rPr>
    </w:lvl>
  </w:abstractNum>
  <w:abstractNum w:abstractNumId="5">
    <w:nsid w:val="72643A50"/>
    <w:multiLevelType w:val="hybridMultilevel"/>
    <w:tmpl w:val="B566C052"/>
    <w:lvl w:ilvl="0" w:tplc="A39C4406">
      <w:start w:val="1"/>
      <w:numFmt w:val="bullet"/>
      <w:lvlText w:val="•"/>
      <w:lvlJc w:val="left"/>
      <w:pPr>
        <w:tabs>
          <w:tab w:val="num" w:pos="720"/>
        </w:tabs>
        <w:ind w:left="720" w:hanging="360"/>
      </w:pPr>
      <w:rPr>
        <w:rFonts w:ascii="Arial" w:hAnsi="Arial" w:hint="default"/>
      </w:rPr>
    </w:lvl>
    <w:lvl w:ilvl="1" w:tplc="FE3036DC" w:tentative="1">
      <w:start w:val="1"/>
      <w:numFmt w:val="bullet"/>
      <w:lvlText w:val="•"/>
      <w:lvlJc w:val="left"/>
      <w:pPr>
        <w:tabs>
          <w:tab w:val="num" w:pos="1440"/>
        </w:tabs>
        <w:ind w:left="1440" w:hanging="360"/>
      </w:pPr>
      <w:rPr>
        <w:rFonts w:ascii="Arial" w:hAnsi="Arial" w:hint="default"/>
      </w:rPr>
    </w:lvl>
    <w:lvl w:ilvl="2" w:tplc="F8266D4E" w:tentative="1">
      <w:start w:val="1"/>
      <w:numFmt w:val="bullet"/>
      <w:lvlText w:val="•"/>
      <w:lvlJc w:val="left"/>
      <w:pPr>
        <w:tabs>
          <w:tab w:val="num" w:pos="2160"/>
        </w:tabs>
        <w:ind w:left="2160" w:hanging="360"/>
      </w:pPr>
      <w:rPr>
        <w:rFonts w:ascii="Arial" w:hAnsi="Arial" w:hint="default"/>
      </w:rPr>
    </w:lvl>
    <w:lvl w:ilvl="3" w:tplc="DDD01DF6" w:tentative="1">
      <w:start w:val="1"/>
      <w:numFmt w:val="bullet"/>
      <w:lvlText w:val="•"/>
      <w:lvlJc w:val="left"/>
      <w:pPr>
        <w:tabs>
          <w:tab w:val="num" w:pos="2880"/>
        </w:tabs>
        <w:ind w:left="2880" w:hanging="360"/>
      </w:pPr>
      <w:rPr>
        <w:rFonts w:ascii="Arial" w:hAnsi="Arial" w:hint="default"/>
      </w:rPr>
    </w:lvl>
    <w:lvl w:ilvl="4" w:tplc="E8DA8B96" w:tentative="1">
      <w:start w:val="1"/>
      <w:numFmt w:val="bullet"/>
      <w:lvlText w:val="•"/>
      <w:lvlJc w:val="left"/>
      <w:pPr>
        <w:tabs>
          <w:tab w:val="num" w:pos="3600"/>
        </w:tabs>
        <w:ind w:left="3600" w:hanging="360"/>
      </w:pPr>
      <w:rPr>
        <w:rFonts w:ascii="Arial" w:hAnsi="Arial" w:hint="default"/>
      </w:rPr>
    </w:lvl>
    <w:lvl w:ilvl="5" w:tplc="7076BDCA" w:tentative="1">
      <w:start w:val="1"/>
      <w:numFmt w:val="bullet"/>
      <w:lvlText w:val="•"/>
      <w:lvlJc w:val="left"/>
      <w:pPr>
        <w:tabs>
          <w:tab w:val="num" w:pos="4320"/>
        </w:tabs>
        <w:ind w:left="4320" w:hanging="360"/>
      </w:pPr>
      <w:rPr>
        <w:rFonts w:ascii="Arial" w:hAnsi="Arial" w:hint="default"/>
      </w:rPr>
    </w:lvl>
    <w:lvl w:ilvl="6" w:tplc="5E70537A" w:tentative="1">
      <w:start w:val="1"/>
      <w:numFmt w:val="bullet"/>
      <w:lvlText w:val="•"/>
      <w:lvlJc w:val="left"/>
      <w:pPr>
        <w:tabs>
          <w:tab w:val="num" w:pos="5040"/>
        </w:tabs>
        <w:ind w:left="5040" w:hanging="360"/>
      </w:pPr>
      <w:rPr>
        <w:rFonts w:ascii="Arial" w:hAnsi="Arial" w:hint="default"/>
      </w:rPr>
    </w:lvl>
    <w:lvl w:ilvl="7" w:tplc="E8E0563C" w:tentative="1">
      <w:start w:val="1"/>
      <w:numFmt w:val="bullet"/>
      <w:lvlText w:val="•"/>
      <w:lvlJc w:val="left"/>
      <w:pPr>
        <w:tabs>
          <w:tab w:val="num" w:pos="5760"/>
        </w:tabs>
        <w:ind w:left="5760" w:hanging="360"/>
      </w:pPr>
      <w:rPr>
        <w:rFonts w:ascii="Arial" w:hAnsi="Arial" w:hint="default"/>
      </w:rPr>
    </w:lvl>
    <w:lvl w:ilvl="8" w:tplc="D3E6B04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BE"/>
    <w:rsid w:val="00450027"/>
    <w:rsid w:val="008203BE"/>
    <w:rsid w:val="00A1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BE"/>
    <w:pPr>
      <w:spacing w:after="0" w:line="240" w:lineRule="auto"/>
      <w:ind w:left="720"/>
      <w:contextualSpacing/>
    </w:pPr>
    <w:rPr>
      <w:rFonts w:eastAsiaTheme="minorEastAsia"/>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BE"/>
    <w:pPr>
      <w:spacing w:after="0" w:line="240" w:lineRule="auto"/>
      <w:ind w:left="720"/>
      <w:contextualSpacing/>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VIMS</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1</cp:revision>
  <dcterms:created xsi:type="dcterms:W3CDTF">2013-07-02T17:54:00Z</dcterms:created>
  <dcterms:modified xsi:type="dcterms:W3CDTF">2013-07-02T17:54:00Z</dcterms:modified>
</cp:coreProperties>
</file>